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1C84A5">
      <w:pPr>
        <w:pStyle w:val="2"/>
        <w:keepNext/>
        <w:spacing w:after="312" w:afterLines="100"/>
        <w:jc w:val="both"/>
        <w:rPr>
          <w:rFonts w:hint="eastAsia"/>
          <w:sz w:val="32"/>
          <w:lang w:val="en-US" w:eastAsia="zh-CN"/>
        </w:rPr>
      </w:pPr>
      <w:r>
        <w:rPr>
          <w:rFonts w:hint="eastAsia"/>
          <w:sz w:val="32"/>
          <w:lang w:val="en-US" w:eastAsia="zh-CN"/>
        </w:rPr>
        <w:t xml:space="preserve">附件4       </w:t>
      </w:r>
    </w:p>
    <w:p w14:paraId="26F7D30D">
      <w:pPr>
        <w:pStyle w:val="2"/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2026年阜阳职业技术学院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智慧教学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竞赛</w:t>
      </w:r>
    </w:p>
    <w:p w14:paraId="407652B1">
      <w:pPr>
        <w:pStyle w:val="2"/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决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赛评价指标体系</w:t>
      </w:r>
    </w:p>
    <w:bookmarkEnd w:id="0"/>
    <w:tbl>
      <w:tblPr>
        <w:tblStyle w:val="3"/>
        <w:tblW w:w="91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9"/>
        <w:gridCol w:w="836"/>
        <w:gridCol w:w="6885"/>
      </w:tblGrid>
      <w:tr w14:paraId="243C0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B12B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评价</w:t>
            </w:r>
            <w:r>
              <w:rPr>
                <w:b/>
                <w:bCs/>
              </w:rPr>
              <w:t>指标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343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分值</w:t>
            </w:r>
          </w:p>
        </w:tc>
        <w:tc>
          <w:tcPr>
            <w:tcW w:w="6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05F76">
            <w:pPr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评价要素</w:t>
            </w:r>
          </w:p>
        </w:tc>
      </w:tr>
      <w:tr w14:paraId="1E7F6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5E85A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案例概述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8BD8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6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786BC">
            <w:pPr>
              <w:rPr>
                <w:rFonts w:hint="eastAsia"/>
                <w:lang w:val="en-US" w:eastAsia="zh-CN"/>
              </w:rPr>
            </w:pPr>
            <w:r>
              <w:rPr>
                <w:b/>
                <w:bCs/>
              </w:rPr>
              <w:t>1. 问题精准性： </w:t>
            </w:r>
            <w:r>
              <w:rPr>
                <w:rFonts w:hint="default"/>
              </w:rPr>
              <w:t>能否一针见血地指出教学中存在的真实痛点（如课堂沉默、实训指导难、学情难掌握等），问题具有代表性。</w:t>
            </w:r>
            <w:r>
              <w:rPr>
                <w:rFonts w:hint="default"/>
              </w:rPr>
              <w:br w:type="textWrapping"/>
            </w:r>
            <w:r>
              <w:rPr>
                <w:rFonts w:hint="default"/>
                <w:b/>
                <w:bCs/>
              </w:rPr>
              <w:t>2. 场景契合度： </w:t>
            </w:r>
            <w:r>
              <w:rPr>
                <w:rFonts w:hint="default"/>
              </w:rPr>
              <w:t>案例是否紧密围绕“助教、助学、助评、助研、助育”五大主场景之一展开，符合附件7的框架要求。</w:t>
            </w:r>
            <w:r>
              <w:rPr>
                <w:rFonts w:hint="default"/>
              </w:rPr>
              <w:br w:type="textWrapping"/>
            </w:r>
            <w:r>
              <w:rPr>
                <w:rFonts w:hint="default"/>
                <w:b/>
                <w:bCs/>
              </w:rPr>
              <w:t>3. 工具适切性：</w:t>
            </w:r>
            <w:r>
              <w:rPr>
                <w:rFonts w:hint="default"/>
              </w:rPr>
              <w:t> 是否明确阐述了选用“学习通”等AI工具的必要性，工具选择与解决的问题高度匹配。</w:t>
            </w:r>
            <w:r>
              <w:rPr>
                <w:rFonts w:hint="default"/>
              </w:rPr>
              <w:br w:type="textWrapping"/>
            </w:r>
            <w:r>
              <w:rPr>
                <w:rFonts w:hint="default"/>
                <w:b/>
                <w:bCs/>
              </w:rPr>
              <w:t>4. 目标明确性：</w:t>
            </w:r>
            <w:r>
              <w:rPr>
                <w:rFonts w:hint="default"/>
              </w:rPr>
              <w:t> 预期达成的教学目标、效率提升目标或育人目标具体、清晰、可衡量。</w:t>
            </w:r>
            <w:r>
              <w:rPr>
                <w:rFonts w:hint="default"/>
              </w:rPr>
              <w:br w:type="textWrapping"/>
            </w:r>
            <w:r>
              <w:rPr>
                <w:rFonts w:hint="default"/>
                <w:b/>
                <w:bCs/>
              </w:rPr>
              <w:t>5. 创新导向： </w:t>
            </w:r>
            <w:r>
              <w:rPr>
                <w:rFonts w:hint="default"/>
              </w:rPr>
              <w:t>案例切入点是否新颖，能否体现AI技术对传统教学模式的优化或突破。</w:t>
            </w:r>
            <w:r>
              <w:rPr>
                <w:rFonts w:hint="default"/>
              </w:rPr>
              <w:br w:type="textWrapping"/>
            </w:r>
            <w:r>
              <w:rPr>
                <w:rFonts w:hint="default"/>
                <w:b/>
                <w:bCs/>
              </w:rPr>
              <w:t>6. 逻辑完整性：</w:t>
            </w:r>
            <w:r>
              <w:rPr>
                <w:rFonts w:hint="default"/>
              </w:rPr>
              <w:t> 概述结构紧凑，能在2分钟内完整呈现“问题-工具-目标”的逻辑闭环。</w:t>
            </w:r>
          </w:p>
        </w:tc>
      </w:tr>
      <w:tr w14:paraId="15D54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C0699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过程与方法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E5C7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6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65E85">
            <w:pPr>
              <w:rPr>
                <w:rFonts w:hint="default"/>
                <w:lang w:val="en-US" w:eastAsia="zh-CN"/>
              </w:rPr>
            </w:pPr>
            <w:r>
              <w:rPr>
                <w:b/>
                <w:bCs/>
              </w:rPr>
              <w:t>1. 流程清晰度：</w:t>
            </w:r>
            <w:r>
              <w:t> </w:t>
            </w:r>
            <w:r>
              <w:rPr>
                <w:rFonts w:hint="default"/>
              </w:rPr>
              <w:t>是否详细展示了AI赋能教学的完整流程（如课前-课中-课后），环节设计环环相扣。</w:t>
            </w:r>
            <w:r>
              <w:rPr>
                <w:rFonts w:hint="default"/>
              </w:rPr>
              <w:br w:type="textWrapping"/>
            </w:r>
            <w:r>
              <w:rPr>
                <w:rFonts w:hint="default"/>
                <w:b/>
                <w:bCs/>
              </w:rPr>
              <w:t>2. 操作规范性：</w:t>
            </w:r>
            <w:r>
              <w:rPr>
                <w:rFonts w:hint="default"/>
              </w:rPr>
              <w:t> 展示的AI工具操作步骤规范、准确，符合软件设计的初衷与逻辑。</w:t>
            </w:r>
            <w:r>
              <w:rPr>
                <w:rFonts w:hint="default"/>
              </w:rPr>
              <w:br w:type="textWrapping"/>
            </w:r>
            <w:r>
              <w:rPr>
                <w:rFonts w:hint="default"/>
                <w:b/>
                <w:bCs/>
              </w:rPr>
              <w:t>3. 技术融合深度：</w:t>
            </w:r>
            <w:r>
              <w:rPr>
                <w:rFonts w:hint="default"/>
              </w:rPr>
              <w:t> 是否深入挖掘了AI功能（如智能出题、学情分析报告、AI助教互动、实验实训模拟等），而非仅使用基础功能。</w:t>
            </w:r>
            <w:r>
              <w:rPr>
                <w:rFonts w:hint="default"/>
              </w:rPr>
              <w:br w:type="textWrapping"/>
            </w:r>
            <w:r>
              <w:rPr>
                <w:rFonts w:hint="default"/>
                <w:b/>
                <w:bCs/>
              </w:rPr>
              <w:t>4. 师生互动性： </w:t>
            </w:r>
            <w:r>
              <w:rPr>
                <w:rFonts w:hint="default"/>
              </w:rPr>
              <w:t>方法中是否体现了“人机协同”的教学新样态，是否有效提升了师生、生生之间的互动质量与频次。</w:t>
            </w:r>
            <w:r>
              <w:rPr>
                <w:rFonts w:hint="default"/>
              </w:rPr>
              <w:br w:type="textWrapping"/>
            </w:r>
            <w:r>
              <w:rPr>
                <w:rFonts w:hint="default"/>
                <w:b/>
                <w:bCs/>
              </w:rPr>
              <w:t>5. 解决问题针对性：</w:t>
            </w:r>
            <w:r>
              <w:rPr>
                <w:rFonts w:hint="default"/>
              </w:rPr>
              <w:t> 每一步方法都紧密对应概述中提出的痛点，措施具体、可操作，无空洞描述。</w:t>
            </w:r>
            <w:r>
              <w:rPr>
                <w:rFonts w:hint="default"/>
              </w:rPr>
              <w:br w:type="textWrapping"/>
            </w:r>
            <w:r>
              <w:rPr>
                <w:rFonts w:hint="default"/>
                <w:b/>
                <w:bCs/>
              </w:rPr>
              <w:t>6. 教学设计创新：</w:t>
            </w:r>
            <w:r>
              <w:rPr>
                <w:rFonts w:hint="default"/>
              </w:rPr>
              <w:t> 在教学内容重构、教学方法改革或考核评价方式上是否有独到之处，体现职业教育特色。</w:t>
            </w:r>
          </w:p>
        </w:tc>
      </w:tr>
      <w:tr w14:paraId="111C5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DE5B9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成效与经验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A0D8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6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34068">
            <w:pPr>
              <w:rPr>
                <w:rFonts w:hint="eastAsia"/>
              </w:rPr>
            </w:pPr>
            <w:r>
              <w:rPr>
                <w:b/>
                <w:bCs/>
              </w:rPr>
              <w:t>1. 数据实证性： </w:t>
            </w:r>
            <w:r>
              <w:rPr>
                <w:rFonts w:hint="default"/>
              </w:rPr>
              <w:t>是否提供了具体的数据（如成绩对比、互动数据、抬头率、完成率等）来证明应用成效，数据真实可信。</w:t>
            </w:r>
            <w:r>
              <w:rPr>
                <w:rFonts w:hint="default"/>
              </w:rPr>
              <w:br w:type="textWrapping"/>
            </w:r>
            <w:r>
              <w:rPr>
                <w:rFonts w:hint="default"/>
                <w:b/>
                <w:bCs/>
              </w:rPr>
              <w:t>2. 成效显著性：</w:t>
            </w:r>
            <w:r>
              <w:rPr>
                <w:rFonts w:hint="default"/>
              </w:rPr>
              <w:t> AI应用是否带来了明显的改变（如效率提升、质量优化、学生参与度提高），效果立竿见影。</w:t>
            </w:r>
            <w:r>
              <w:rPr>
                <w:rFonts w:hint="default"/>
              </w:rPr>
              <w:br w:type="textWrapping"/>
            </w:r>
            <w:r>
              <w:rPr>
                <w:rFonts w:hint="default"/>
                <w:b/>
                <w:bCs/>
              </w:rPr>
              <w:t>3. 经验可复制性：</w:t>
            </w:r>
            <w:r>
              <w:rPr>
                <w:rFonts w:hint="default"/>
              </w:rPr>
              <w:t> 总结的经验和策略是否通俗易懂、简便易行，能够让其他教师“学得会、用得上”。</w:t>
            </w:r>
            <w:r>
              <w:rPr>
                <w:rFonts w:hint="default"/>
              </w:rPr>
              <w:br w:type="textWrapping"/>
            </w:r>
            <w:r>
              <w:rPr>
                <w:rFonts w:hint="default"/>
                <w:b/>
                <w:bCs/>
              </w:rPr>
              <w:t>4. 成果可推广性：</w:t>
            </w:r>
            <w:r>
              <w:rPr>
                <w:rFonts w:hint="default"/>
              </w:rPr>
              <w:t> 案例模式是否具有普适性，是否适合在不同专业或不同基础的班级中推广应用。</w:t>
            </w:r>
            <w:r>
              <w:rPr>
                <w:rFonts w:hint="default"/>
              </w:rPr>
              <w:br w:type="textWrapping"/>
            </w:r>
            <w:r>
              <w:rPr>
                <w:rFonts w:hint="default"/>
                <w:b/>
                <w:bCs/>
              </w:rPr>
              <w:t>5. 伦理合规性： </w:t>
            </w:r>
            <w:r>
              <w:rPr>
                <w:rFonts w:hint="default"/>
              </w:rPr>
              <w:t>是否关注并妥善处理了数据安全、隐私保护及AI使用中的伦理道德问题（文件强调的红线）。</w:t>
            </w:r>
            <w:r>
              <w:rPr>
                <w:rFonts w:hint="default"/>
              </w:rPr>
              <w:br w:type="textWrapping"/>
            </w:r>
            <w:r>
              <w:rPr>
                <w:rFonts w:hint="default"/>
                <w:b/>
                <w:bCs/>
              </w:rPr>
              <w:t>6. 育人价值： </w:t>
            </w:r>
            <w:r>
              <w:rPr>
                <w:rFonts w:hint="default"/>
              </w:rPr>
              <w:t>是否体现了立德树人的根本任务，是否有助于学生全面发展（如创新思维、职业素养等）。</w:t>
            </w:r>
          </w:p>
        </w:tc>
      </w:tr>
    </w:tbl>
    <w:p w14:paraId="2AF4130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mNzJlNTYxODZlOWY4ODY0ZDZjMGMzYzkyOTk1ZWUifQ=="/>
  </w:docVars>
  <w:rsids>
    <w:rsidRoot w:val="3EB2344C"/>
    <w:rsid w:val="075058DA"/>
    <w:rsid w:val="0CEA5775"/>
    <w:rsid w:val="0FBD67DF"/>
    <w:rsid w:val="2444546E"/>
    <w:rsid w:val="259C5F83"/>
    <w:rsid w:val="33A25100"/>
    <w:rsid w:val="33CA6334"/>
    <w:rsid w:val="3EB2344C"/>
    <w:rsid w:val="476C2821"/>
    <w:rsid w:val="49DB14AB"/>
    <w:rsid w:val="4A3575A3"/>
    <w:rsid w:val="621B181C"/>
    <w:rsid w:val="675E5B13"/>
    <w:rsid w:val="788A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881</Words>
  <Characters>910</Characters>
  <Lines>0</Lines>
  <Paragraphs>0</Paragraphs>
  <TotalTime>7</TotalTime>
  <ScaleCrop>false</ScaleCrop>
  <LinksUpToDate>false</LinksUpToDate>
  <CharactersWithSpaces>953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2024-10-31T10:27:00Z</dcterms:created>
  <dc:creator>C'est la vie</dc:creator>
  <cp:lastModifiedBy>Mario</cp:lastModifiedBy>
  <dcterms:modified xsi:type="dcterms:W3CDTF">2026-05-18T06:46:16Z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CE7FFDF19B0849728F19A40067003C97_11</vt:lpwstr>
  </property>
  <property fmtid="{D5CDD505-2E9C-101B-9397-08002B2CF9AE}" pid="4" name="KSOTemplateDocerSaveRecord">
    <vt:lpwstr>eyJoZGlkIjoiMDgyMjk0N2JmOWQ2MmQ4YmNmOTg1NmM4NTk5MzViZmMiLCJ1c2VySWQiOiI2NjAzMjMxMTIifQ==</vt:lpwstr>
  </property>
</Properties>
</file>